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D42FA" w14:textId="201C021B" w:rsidR="007C14F3" w:rsidRDefault="007C14F3" w:rsidP="000C3AB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#SP-90E</w:t>
      </w:r>
      <w:r>
        <w:rPr>
          <w:rFonts w:ascii="Arial" w:hAnsi="Arial" w:cs="Arial"/>
          <w:b/>
          <w:sz w:val="24"/>
        </w:rPr>
        <w:tab/>
        <w:t>SP-200918</w:t>
      </w:r>
    </w:p>
    <w:p w14:paraId="09EF59E0" w14:textId="77777777" w:rsidR="007C14F3" w:rsidRDefault="007C14F3" w:rsidP="000C3AB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E578CD0" w14:textId="77777777" w:rsidR="007C14F3" w:rsidRPr="00152960" w:rsidRDefault="007C14F3" w:rsidP="000C3ABE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3C9F2CD" w14:textId="3FC1E85F" w:rsidR="008267B2" w:rsidRPr="008267B2" w:rsidRDefault="008267B2" w:rsidP="008267B2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noProof/>
          <w:sz w:val="24"/>
          <w:szCs w:val="24"/>
          <w:lang w:val="en-GB"/>
        </w:rPr>
      </w:pPr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>3GPP TSG-RAN Meeting#</w:t>
      </w:r>
      <w:r w:rsidR="00F66A18">
        <w:rPr>
          <w:rFonts w:ascii="Arial" w:eastAsia="SimSun" w:hAnsi="Arial" w:cs="Arial"/>
          <w:b/>
          <w:noProof/>
          <w:sz w:val="24"/>
          <w:szCs w:val="24"/>
          <w:lang w:val="en-GB"/>
        </w:rPr>
        <w:t>90-</w:t>
      </w:r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 xml:space="preserve">e                                               </w:t>
      </w:r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ab/>
      </w:r>
      <w:r w:rsidR="007E24F5" w:rsidRPr="00FF4A54">
        <w:rPr>
          <w:rFonts w:ascii="Arial" w:eastAsia="SimSun" w:hAnsi="Arial" w:cs="Arial"/>
          <w:b/>
          <w:noProof/>
          <w:sz w:val="24"/>
          <w:szCs w:val="24"/>
          <w:lang w:val="en-GB"/>
        </w:rPr>
        <w:t>RP-</w:t>
      </w:r>
      <w:r w:rsidR="00FF4A54" w:rsidRPr="00FF4A54">
        <w:t xml:space="preserve"> </w:t>
      </w:r>
      <w:r w:rsidR="00FF4A54" w:rsidRPr="00FF4A54">
        <w:rPr>
          <w:rFonts w:ascii="Arial" w:eastAsia="SimSun" w:hAnsi="Arial" w:cs="Arial"/>
          <w:b/>
          <w:noProof/>
          <w:sz w:val="24"/>
          <w:szCs w:val="24"/>
          <w:lang w:val="en-GB"/>
        </w:rPr>
        <w:t>202</w:t>
      </w:r>
      <w:r w:rsidR="00BF7D55">
        <w:rPr>
          <w:rFonts w:ascii="Arial" w:eastAsia="SimSun" w:hAnsi="Arial" w:cs="Arial"/>
          <w:b/>
          <w:noProof/>
          <w:sz w:val="24"/>
          <w:szCs w:val="24"/>
          <w:lang w:val="en-GB"/>
        </w:rPr>
        <w:t>862</w:t>
      </w:r>
      <w:r w:rsidR="002C0947" w:rsidRPr="00FF4A54">
        <w:rPr>
          <w:rFonts w:ascii="Arial" w:eastAsia="SimSun" w:hAnsi="Arial" w:cs="Arial"/>
          <w:b/>
          <w:noProof/>
          <w:sz w:val="24"/>
          <w:szCs w:val="24"/>
          <w:lang w:val="en-GB"/>
        </w:rPr>
        <w:t xml:space="preserve"> </w:t>
      </w:r>
    </w:p>
    <w:p w14:paraId="5A41DC8A" w14:textId="6C962449" w:rsidR="008267B2" w:rsidRPr="008267B2" w:rsidRDefault="008267B2" w:rsidP="008267B2">
      <w:pPr>
        <w:spacing w:after="60" w:line="240" w:lineRule="auto"/>
        <w:ind w:left="1985" w:hanging="1985"/>
        <w:rPr>
          <w:rFonts w:ascii="Arial" w:eastAsia="MS Mincho" w:hAnsi="Arial" w:cs="Arial"/>
          <w:b/>
          <w:sz w:val="24"/>
          <w:szCs w:val="24"/>
          <w:lang w:val="en-GB"/>
        </w:rPr>
      </w:pPr>
      <w:r w:rsidRPr="008267B2">
        <w:rPr>
          <w:rFonts w:ascii="Arial" w:eastAsia="MS Mincho" w:hAnsi="Arial" w:cs="Arial"/>
          <w:b/>
          <w:noProof/>
          <w:sz w:val="24"/>
          <w:szCs w:val="24"/>
          <w:lang w:val="en-GB"/>
        </w:rPr>
        <w:t xml:space="preserve">e-Meeting, </w:t>
      </w:r>
      <w:r w:rsidR="00F66A18">
        <w:rPr>
          <w:rFonts w:ascii="Arial" w:eastAsia="MS Mincho" w:hAnsi="Arial" w:cs="Arial"/>
          <w:b/>
          <w:noProof/>
          <w:sz w:val="24"/>
          <w:szCs w:val="24"/>
          <w:lang w:val="en-GB"/>
        </w:rPr>
        <w:t>December 7-11</w:t>
      </w:r>
      <w:r w:rsidRPr="008267B2">
        <w:rPr>
          <w:rFonts w:ascii="Arial" w:eastAsia="MS Mincho" w:hAnsi="Arial" w:cs="Arial"/>
          <w:b/>
          <w:noProof/>
          <w:sz w:val="24"/>
          <w:szCs w:val="24"/>
          <w:lang w:val="en-GB"/>
        </w:rPr>
        <w:t xml:space="preserve">, 2020                                                              </w:t>
      </w:r>
    </w:p>
    <w:p w14:paraId="15BC18E5" w14:textId="71E78CE3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7C54CC59" w14:textId="77777777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1C22FCA5" w14:textId="1CD16CA3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 xml:space="preserve">Title: 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="005369A5" w:rsidRPr="005369A5">
        <w:rPr>
          <w:rFonts w:ascii="Arial" w:eastAsia="MS Mincho" w:hAnsi="Arial" w:cs="Arial"/>
          <w:bCs/>
          <w:sz w:val="20"/>
          <w:szCs w:val="20"/>
          <w:lang w:val="en-GB"/>
        </w:rPr>
        <w:t xml:space="preserve">Reply </w:t>
      </w:r>
      <w:r w:rsidR="005369A5">
        <w:rPr>
          <w:rFonts w:ascii="Arial" w:eastAsia="MS Mincho" w:hAnsi="Arial" w:cs="Arial"/>
          <w:bCs/>
          <w:sz w:val="20"/>
          <w:szCs w:val="20"/>
          <w:lang w:val="en-GB"/>
        </w:rPr>
        <w:t xml:space="preserve">LS </w:t>
      </w:r>
      <w:r w:rsidR="005369A5" w:rsidRPr="005369A5">
        <w:rPr>
          <w:rFonts w:ascii="Arial" w:eastAsia="MS Mincho" w:hAnsi="Arial" w:cs="Arial"/>
          <w:bCs/>
          <w:sz w:val="20"/>
          <w:szCs w:val="20"/>
          <w:lang w:val="en-GB"/>
        </w:rPr>
        <w:t xml:space="preserve">to </w:t>
      </w:r>
      <w:r w:rsidRPr="007C290A">
        <w:rPr>
          <w:rFonts w:ascii="Arial" w:eastAsia="MS Mincho" w:hAnsi="Arial" w:cs="Arial"/>
          <w:sz w:val="20"/>
          <w:szCs w:val="20"/>
          <w:lang w:val="en-GB"/>
        </w:rPr>
        <w:t>ITU-R WP4B on the integration of satellite solutions into 5G networks</w:t>
      </w:r>
    </w:p>
    <w:p w14:paraId="05430303" w14:textId="77777777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Agenda item: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290A">
        <w:rPr>
          <w:rFonts w:ascii="Arial" w:eastAsia="MS Mincho" w:hAnsi="Arial" w:cs="Arial"/>
          <w:sz w:val="20"/>
          <w:szCs w:val="20"/>
          <w:lang w:val="en-GB"/>
        </w:rPr>
        <w:t>8.5 (LS to other ITU groups)</w:t>
      </w:r>
      <w:r w:rsidRPr="007C290A">
        <w:rPr>
          <w:rFonts w:ascii="Calibri" w:eastAsia="MS Mincho" w:hAnsi="Calibri" w:cs="Calibri"/>
          <w:color w:val="1F497D"/>
          <w:lang w:val="en-GB"/>
        </w:rPr>
        <w:t xml:space="preserve"> </w:t>
      </w:r>
    </w:p>
    <w:p w14:paraId="0BEA4D74" w14:textId="020EEBA0" w:rsidR="00FC57AC" w:rsidRDefault="007C290A" w:rsidP="00127D27">
      <w:pPr>
        <w:spacing w:afterLines="60" w:after="144" w:line="240" w:lineRule="auto"/>
        <w:ind w:left="1985" w:hanging="1985"/>
        <w:rPr>
          <w:rFonts w:ascii="Calibri" w:eastAsia="MS Mincho" w:hAnsi="Calibri" w:cs="Arial"/>
          <w:lang w:val="en-GB" w:eastAsia="ja-JP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Response to: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</w:r>
      <w:bookmarkStart w:id="0" w:name="_Hlk57184405"/>
      <w:r w:rsidR="00FC57AC" w:rsidRPr="00FC57AC">
        <w:rPr>
          <w:rFonts w:ascii="Calibri" w:eastAsia="MS Mincho" w:hAnsi="Calibri" w:cs="Arial"/>
          <w:lang w:val="en-GB" w:eastAsia="ja-JP"/>
        </w:rPr>
        <w:t>RP-202150</w:t>
      </w:r>
      <w:r w:rsidR="00FC57AC">
        <w:rPr>
          <w:rFonts w:ascii="Calibri" w:eastAsia="MS Mincho" w:hAnsi="Calibri" w:cs="Arial"/>
          <w:lang w:val="en-GB" w:eastAsia="ja-JP"/>
        </w:rPr>
        <w:t xml:space="preserve"> on </w:t>
      </w:r>
      <w:r w:rsidR="00FC57AC" w:rsidRPr="00FC57AC">
        <w:rPr>
          <w:rFonts w:ascii="Calibri" w:eastAsia="MS Mincho" w:hAnsi="Calibri" w:cs="Arial"/>
          <w:lang w:val="en-GB" w:eastAsia="ja-JP"/>
        </w:rPr>
        <w:t>THE INTEGRATION OF SATELLITE SOLUTIONS INTO 5G NETWORKS</w:t>
      </w:r>
      <w:bookmarkEnd w:id="0"/>
    </w:p>
    <w:p w14:paraId="3A9852E4" w14:textId="217B2294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Release: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Rel-17</w:t>
      </w:r>
    </w:p>
    <w:p w14:paraId="00B0CCB9" w14:textId="5FFF5995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i/>
          <w:color w:val="0070C0"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Source: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</w:r>
      <w:r w:rsidR="00BF7D55">
        <w:rPr>
          <w:rFonts w:ascii="Arial" w:eastAsia="MS Mincho" w:hAnsi="Arial" w:cs="Arial"/>
          <w:bCs/>
          <w:sz w:val="20"/>
          <w:szCs w:val="20"/>
          <w:lang w:val="en-GB"/>
        </w:rPr>
        <w:t xml:space="preserve">3GPP 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>TSG</w:t>
      </w:r>
      <w:r w:rsidR="00BF7D55">
        <w:rPr>
          <w:rFonts w:ascii="Arial" w:eastAsia="MS Mincho" w:hAnsi="Arial" w:cs="Arial"/>
          <w:bCs/>
          <w:sz w:val="20"/>
          <w:szCs w:val="20"/>
          <w:lang w:val="en-GB"/>
        </w:rPr>
        <w:t xml:space="preserve"> 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>RAN</w:t>
      </w:r>
    </w:p>
    <w:p w14:paraId="19AA8B28" w14:textId="77777777" w:rsidR="007C290A" w:rsidRPr="00F929F0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  <w:r w:rsidRPr="00F929F0">
        <w:rPr>
          <w:rFonts w:ascii="Arial" w:eastAsia="MS Mincho" w:hAnsi="Arial" w:cs="Arial"/>
          <w:b/>
          <w:sz w:val="20"/>
          <w:szCs w:val="20"/>
          <w:lang w:val="fr-FR"/>
        </w:rPr>
        <w:t>To: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ab/>
        <w:t>ITU-R WP4B</w:t>
      </w:r>
    </w:p>
    <w:p w14:paraId="3EA94EFB" w14:textId="6689026B" w:rsidR="007C290A" w:rsidRPr="007C290A" w:rsidRDefault="007C290A" w:rsidP="00127D27">
      <w:pPr>
        <w:spacing w:afterLines="60" w:after="144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  <w:r w:rsidRPr="00F929F0">
        <w:rPr>
          <w:rFonts w:ascii="Arial" w:eastAsia="MS Mincho" w:hAnsi="Arial" w:cs="Arial"/>
          <w:b/>
          <w:sz w:val="20"/>
          <w:szCs w:val="20"/>
          <w:lang w:val="fr-FR"/>
        </w:rPr>
        <w:t>Cc: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ab/>
      </w:r>
      <w:r w:rsidR="00BF7D55">
        <w:rPr>
          <w:rFonts w:ascii="Arial" w:eastAsia="MS Mincho" w:hAnsi="Arial" w:cs="Arial"/>
          <w:bCs/>
          <w:sz w:val="20"/>
          <w:szCs w:val="20"/>
          <w:lang w:val="fr-FR"/>
        </w:rPr>
        <w:t xml:space="preserve">3GPP 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>TSG</w:t>
      </w:r>
      <w:r w:rsidR="00BF7D55">
        <w:rPr>
          <w:rFonts w:ascii="Arial" w:eastAsia="MS Mincho" w:hAnsi="Arial" w:cs="Arial"/>
          <w:bCs/>
          <w:sz w:val="20"/>
          <w:szCs w:val="20"/>
          <w:lang w:val="fr-FR"/>
        </w:rPr>
        <w:t xml:space="preserve"> </w:t>
      </w:r>
      <w:r w:rsidRPr="00F929F0">
        <w:rPr>
          <w:rFonts w:ascii="Arial" w:eastAsia="MS Mincho" w:hAnsi="Arial" w:cs="Arial"/>
          <w:bCs/>
          <w:sz w:val="20"/>
          <w:szCs w:val="20"/>
          <w:lang w:val="fr-FR"/>
        </w:rPr>
        <w:t>SA</w:t>
      </w:r>
    </w:p>
    <w:p w14:paraId="5C1731D2" w14:textId="76DF2EB6" w:rsidR="007C290A" w:rsidRPr="00F929F0" w:rsidRDefault="007C290A" w:rsidP="00127D27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</w:rPr>
      </w:pPr>
      <w:r w:rsidRPr="00F929F0">
        <w:rPr>
          <w:rFonts w:ascii="Calibri" w:eastAsia="MS Mincho" w:hAnsi="Calibri" w:cs="Arial"/>
          <w:b/>
        </w:rPr>
        <w:t>Contact Person(s</w:t>
      </w:r>
      <w:r w:rsidR="008267B2" w:rsidRPr="00F929F0">
        <w:rPr>
          <w:rFonts w:ascii="Calibri" w:eastAsia="MS Mincho" w:hAnsi="Calibri" w:cs="Arial"/>
          <w:b/>
        </w:rPr>
        <w:t>) :</w:t>
      </w:r>
    </w:p>
    <w:p w14:paraId="00DF2008" w14:textId="1526290E" w:rsidR="007C290A" w:rsidRPr="00F929F0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3"/>
        <w:rPr>
          <w:rFonts w:ascii="Calibri" w:eastAsia="MS Mincho" w:hAnsi="Calibri" w:cs="Calibri"/>
          <w:bCs/>
        </w:rPr>
      </w:pPr>
      <w:r w:rsidRPr="00F929F0">
        <w:rPr>
          <w:rFonts w:ascii="Calibri" w:eastAsia="MS Mincho" w:hAnsi="Calibri" w:cs="Calibri"/>
          <w:sz w:val="20"/>
          <w:szCs w:val="20"/>
        </w:rPr>
        <w:t xml:space="preserve">          </w:t>
      </w:r>
      <w:r w:rsidR="006D3C4F" w:rsidRPr="00F929F0">
        <w:rPr>
          <w:rFonts w:ascii="Calibri" w:eastAsia="MS Mincho" w:hAnsi="Calibri" w:cs="Calibri"/>
          <w:sz w:val="20"/>
          <w:szCs w:val="20"/>
        </w:rPr>
        <w:t xml:space="preserve"> </w:t>
      </w:r>
      <w:r w:rsidR="008267B2" w:rsidRPr="00F929F0">
        <w:rPr>
          <w:rFonts w:ascii="Calibri" w:eastAsia="MS Mincho" w:hAnsi="Calibri" w:cs="Calibri"/>
        </w:rPr>
        <w:t>Name :</w:t>
      </w:r>
      <w:r w:rsidRPr="00F929F0">
        <w:rPr>
          <w:rFonts w:ascii="Calibri" w:eastAsia="MS Mincho" w:hAnsi="Calibri" w:cs="Calibri"/>
        </w:rPr>
        <w:t xml:space="preserve"> </w:t>
      </w:r>
      <w:proofErr w:type="spellStart"/>
      <w:r w:rsidR="007C290A" w:rsidRPr="00F929F0">
        <w:rPr>
          <w:rFonts w:ascii="Calibri" w:eastAsia="MS Mincho" w:hAnsi="Calibri" w:cs="Calibri"/>
          <w:bCs/>
        </w:rPr>
        <w:t>Munira</w:t>
      </w:r>
      <w:proofErr w:type="spellEnd"/>
      <w:r w:rsidR="007C290A" w:rsidRPr="00F929F0">
        <w:rPr>
          <w:rFonts w:ascii="Calibri" w:eastAsia="MS Mincho" w:hAnsi="Calibri" w:cs="Calibri"/>
          <w:bCs/>
        </w:rPr>
        <w:t xml:space="preserve"> Jaffar</w:t>
      </w:r>
    </w:p>
    <w:p w14:paraId="5C49991A" w14:textId="18590D06" w:rsidR="00C711D2" w:rsidRPr="00F929F0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</w:rPr>
      </w:pPr>
      <w:r w:rsidRPr="00F929F0">
        <w:rPr>
          <w:rFonts w:ascii="Calibri" w:eastAsia="MS Mincho" w:hAnsi="Calibri" w:cs="Calibri"/>
          <w:color w:val="0000FF"/>
        </w:rPr>
        <w:t xml:space="preserve">          </w:t>
      </w:r>
      <w:r w:rsidR="007C290A" w:rsidRPr="00F929F0">
        <w:rPr>
          <w:rFonts w:ascii="Calibri" w:eastAsia="MS Mincho" w:hAnsi="Calibri" w:cs="Calibri"/>
          <w:color w:val="0000FF"/>
        </w:rPr>
        <w:t>E-mail</w:t>
      </w:r>
      <w:r w:rsidRPr="00F929F0">
        <w:rPr>
          <w:rFonts w:ascii="Calibri" w:eastAsia="MS Mincho" w:hAnsi="Calibri" w:cs="Calibri"/>
          <w:color w:val="0000FF"/>
        </w:rPr>
        <w:t xml:space="preserve"> : </w:t>
      </w:r>
      <w:hyperlink r:id="rId7" w:history="1">
        <w:r w:rsidR="007C290A" w:rsidRPr="00F929F0">
          <w:rPr>
            <w:rFonts w:ascii="Calibri" w:eastAsia="MS Mincho" w:hAnsi="Calibri" w:cs="Calibri"/>
            <w:color w:val="0000FF"/>
            <w:u w:val="single"/>
          </w:rPr>
          <w:t>munirajaffar@hughes.com</w:t>
        </w:r>
      </w:hyperlink>
    </w:p>
    <w:p w14:paraId="4B1338A4" w14:textId="15A52EDB" w:rsidR="007C290A" w:rsidRPr="00F929F0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</w:rPr>
      </w:pPr>
      <w:r w:rsidRPr="00F929F0">
        <w:rPr>
          <w:rFonts w:ascii="Calibri" w:eastAsia="MS Mincho" w:hAnsi="Calibri" w:cs="Calibri"/>
        </w:rPr>
        <w:t xml:space="preserve">          </w:t>
      </w:r>
      <w:r w:rsidR="008267B2" w:rsidRPr="00F929F0">
        <w:rPr>
          <w:rFonts w:ascii="Calibri" w:eastAsia="MS Mincho" w:hAnsi="Calibri" w:cs="Calibri"/>
        </w:rPr>
        <w:t>Name</w:t>
      </w:r>
      <w:r w:rsidR="008267B2" w:rsidRPr="006D3C4F">
        <w:rPr>
          <w:rFonts w:ascii="Calibri" w:eastAsia="MS Mincho" w:hAnsi="Calibri" w:cs="Calibri"/>
          <w:color w:val="0000FF"/>
        </w:rPr>
        <w:t xml:space="preserve"> :</w:t>
      </w:r>
      <w:r w:rsidR="007C290A" w:rsidRPr="006D3C4F">
        <w:rPr>
          <w:rFonts w:ascii="Calibri" w:eastAsia="MS Mincho" w:hAnsi="Calibri" w:cs="Calibri"/>
          <w:color w:val="0000FF"/>
        </w:rPr>
        <w:t xml:space="preserve"> </w:t>
      </w:r>
      <w:r w:rsidR="007C290A" w:rsidRPr="006D3C4F">
        <w:rPr>
          <w:rFonts w:ascii="Calibri" w:eastAsia="MS Mincho" w:hAnsi="Calibri" w:cs="Calibri"/>
        </w:rPr>
        <w:t xml:space="preserve">Nicolas </w:t>
      </w:r>
      <w:proofErr w:type="spellStart"/>
      <w:r w:rsidR="008267B2" w:rsidRPr="006D3C4F">
        <w:rPr>
          <w:rFonts w:ascii="Calibri" w:eastAsia="MS Mincho" w:hAnsi="Calibri" w:cs="Calibri"/>
        </w:rPr>
        <w:t>Chuberre</w:t>
      </w:r>
      <w:proofErr w:type="spellEnd"/>
      <w:r w:rsidR="008267B2" w:rsidRPr="006D3C4F">
        <w:rPr>
          <w:rFonts w:ascii="Calibri" w:eastAsia="MS Mincho" w:hAnsi="Calibri" w:cs="Calibri"/>
        </w:rPr>
        <w:t xml:space="preserve"> (</w:t>
      </w:r>
      <w:r w:rsidR="007C290A" w:rsidRPr="006D3C4F">
        <w:rPr>
          <w:rFonts w:ascii="Calibri" w:eastAsia="MS Mincho" w:hAnsi="Calibri" w:cs="Calibri"/>
        </w:rPr>
        <w:t>Rel-17 NR-NTN</w:t>
      </w:r>
      <w:r w:rsidR="00412634">
        <w:rPr>
          <w:rFonts w:ascii="Calibri" w:eastAsia="MS Mincho" w:hAnsi="Calibri" w:cs="Calibri"/>
        </w:rPr>
        <w:t>-solutions</w:t>
      </w:r>
      <w:r w:rsidR="007C290A" w:rsidRPr="006D3C4F">
        <w:rPr>
          <w:rFonts w:ascii="Calibri" w:eastAsia="MS Mincho" w:hAnsi="Calibri" w:cs="Calibri"/>
        </w:rPr>
        <w:t xml:space="preserve"> work item)</w:t>
      </w:r>
    </w:p>
    <w:p w14:paraId="3B70D830" w14:textId="0462C7B4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it-IT"/>
        </w:rPr>
      </w:pPr>
      <w:r w:rsidRPr="00F929F0">
        <w:rPr>
          <w:rFonts w:ascii="Calibri" w:eastAsia="MS Mincho" w:hAnsi="Calibri" w:cs="Calibri"/>
          <w:color w:val="0000FF"/>
        </w:rPr>
        <w:t xml:space="preserve">          </w:t>
      </w:r>
      <w:r w:rsidR="007C290A" w:rsidRPr="006D3C4F">
        <w:rPr>
          <w:rFonts w:ascii="Calibri" w:eastAsia="MS Mincho" w:hAnsi="Calibri" w:cs="Calibri"/>
          <w:color w:val="0000FF"/>
          <w:lang w:val="it-IT"/>
        </w:rPr>
        <w:t>E-mail</w:t>
      </w:r>
      <w:r w:rsidRPr="006D3C4F">
        <w:rPr>
          <w:rFonts w:ascii="Calibri" w:eastAsia="MS Mincho" w:hAnsi="Calibri" w:cs="Calibri"/>
          <w:color w:val="0000FF"/>
          <w:lang w:val="it-IT"/>
        </w:rPr>
        <w:t xml:space="preserve"> : </w:t>
      </w:r>
      <w:r w:rsidR="007C290A" w:rsidRPr="006D3C4F">
        <w:rPr>
          <w:rFonts w:ascii="Calibri" w:eastAsia="MS Mincho" w:hAnsi="Calibri" w:cs="Calibri"/>
          <w:bCs/>
          <w:color w:val="0000FF"/>
          <w:lang w:val="it-IT"/>
        </w:rPr>
        <w:t>nicolas.chuberre@thalesaleniaspace.com</w:t>
      </w:r>
    </w:p>
    <w:p w14:paraId="73227B1B" w14:textId="77777777" w:rsidR="007C290A" w:rsidRPr="006D3C4F" w:rsidRDefault="007C290A" w:rsidP="00C711D2">
      <w:pPr>
        <w:spacing w:after="60" w:line="240" w:lineRule="auto"/>
        <w:ind w:left="3425" w:hanging="1985"/>
        <w:rPr>
          <w:rFonts w:ascii="Calibri" w:eastAsia="MS Mincho" w:hAnsi="Calibri" w:cs="Arial"/>
          <w:b/>
          <w:lang w:val="it-IT"/>
        </w:rPr>
      </w:pPr>
    </w:p>
    <w:p w14:paraId="0CD9BA91" w14:textId="63C647D1" w:rsidR="007C290A" w:rsidRPr="007C290A" w:rsidRDefault="007C290A" w:rsidP="007C290A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  <w:lang w:val="en-GB"/>
        </w:rPr>
      </w:pPr>
      <w:bookmarkStart w:id="1" w:name="_Hlk57210905"/>
      <w:r w:rsidRPr="007C290A">
        <w:rPr>
          <w:rFonts w:ascii="Calibri" w:eastAsia="MS Mincho" w:hAnsi="Calibri" w:cs="Arial"/>
          <w:b/>
          <w:lang w:val="en-GB"/>
        </w:rPr>
        <w:t>Send any reply LS to:</w:t>
      </w:r>
      <w:r w:rsidR="00F73107">
        <w:rPr>
          <w:rFonts w:ascii="Calibri" w:eastAsia="MS Mincho" w:hAnsi="Calibri" w:cs="Arial"/>
          <w:b/>
          <w:lang w:val="en-GB"/>
        </w:rPr>
        <w:t xml:space="preserve">  </w:t>
      </w:r>
      <w:r w:rsidRPr="007C290A">
        <w:rPr>
          <w:rFonts w:ascii="Calibri" w:eastAsia="MS Mincho" w:hAnsi="Calibri" w:cs="Arial"/>
          <w:b/>
          <w:lang w:val="en-GB"/>
        </w:rPr>
        <w:t xml:space="preserve">3GPP Liaisons Coordinator, </w:t>
      </w:r>
      <w:bookmarkStart w:id="2" w:name="_Hlk9528444"/>
      <w:r w:rsidRPr="007C290A">
        <w:rPr>
          <w:rFonts w:ascii="Calibri" w:eastAsia="MS Mincho" w:hAnsi="Calibri" w:cs="Arial"/>
          <w:b/>
          <w:lang w:val="en-GB"/>
        </w:rPr>
        <w:fldChar w:fldCharType="begin"/>
      </w:r>
      <w:r w:rsidRPr="007C290A">
        <w:rPr>
          <w:rFonts w:ascii="Calibri" w:eastAsia="MS Mincho" w:hAnsi="Calibri" w:cs="Arial"/>
          <w:b/>
          <w:lang w:val="en-GB"/>
        </w:rPr>
        <w:instrText xml:space="preserve"> HYPERLINK "mailto:mailto: 3GPPLiaison@etsi.org" </w:instrText>
      </w:r>
      <w:r w:rsidRPr="007C290A">
        <w:rPr>
          <w:rFonts w:ascii="Calibri" w:eastAsia="MS Mincho" w:hAnsi="Calibri" w:cs="Arial"/>
          <w:b/>
          <w:lang w:val="en-GB"/>
        </w:rPr>
        <w:fldChar w:fldCharType="separate"/>
      </w:r>
      <w:r w:rsidRPr="007C290A">
        <w:rPr>
          <w:rFonts w:ascii="Calibri" w:eastAsia="MS Mincho" w:hAnsi="Calibri" w:cs="Arial"/>
          <w:b/>
          <w:color w:val="0000FF"/>
          <w:u w:val="single"/>
          <w:lang w:val="en-GB"/>
        </w:rPr>
        <w:t>mailto: 3GPPLiaison@etsi.org</w:t>
      </w:r>
      <w:r w:rsidRPr="007C290A">
        <w:rPr>
          <w:rFonts w:ascii="Calibri" w:eastAsia="MS Mincho" w:hAnsi="Calibri" w:cs="Arial"/>
          <w:b/>
          <w:lang w:val="en-GB"/>
        </w:rPr>
        <w:fldChar w:fldCharType="end"/>
      </w:r>
      <w:r w:rsidRPr="007C290A">
        <w:rPr>
          <w:rFonts w:ascii="Calibri" w:eastAsia="MS Mincho" w:hAnsi="Calibri" w:cs="Arial"/>
          <w:b/>
          <w:lang w:val="en-GB"/>
        </w:rPr>
        <w:t xml:space="preserve"> </w:t>
      </w:r>
      <w:r w:rsidRPr="007C290A">
        <w:rPr>
          <w:rFonts w:ascii="Calibri" w:eastAsia="MS Mincho" w:hAnsi="Calibri" w:cs="Arial"/>
          <w:bCs/>
          <w:lang w:val="en-GB"/>
        </w:rPr>
        <w:tab/>
      </w:r>
    </w:p>
    <w:bookmarkEnd w:id="1"/>
    <w:bookmarkEnd w:id="2"/>
    <w:p w14:paraId="17D6F49E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b/>
          <w:lang w:val="en-GB"/>
        </w:rPr>
      </w:pPr>
    </w:p>
    <w:p w14:paraId="2C72FDC2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i/>
          <w:lang w:val="en-GB"/>
        </w:rPr>
      </w:pPr>
      <w:r w:rsidRPr="007C290A">
        <w:rPr>
          <w:rFonts w:ascii="Calibri" w:eastAsia="MS Mincho" w:hAnsi="Calibri" w:cs="Arial"/>
          <w:b/>
          <w:lang w:val="en-GB"/>
        </w:rPr>
        <w:t>Attachments:</w:t>
      </w:r>
      <w:r w:rsidRPr="007C290A">
        <w:rPr>
          <w:rFonts w:ascii="Calibri" w:eastAsia="MS Mincho" w:hAnsi="Calibri" w:cs="Arial"/>
          <w:bCs/>
          <w:lang w:val="en-GB"/>
        </w:rPr>
        <w:t xml:space="preserve"> </w:t>
      </w:r>
    </w:p>
    <w:p w14:paraId="527DC355" w14:textId="77777777" w:rsidR="007C290A" w:rsidRPr="007C290A" w:rsidRDefault="007C290A" w:rsidP="007C290A">
      <w:pPr>
        <w:spacing w:after="0" w:line="240" w:lineRule="auto"/>
        <w:rPr>
          <w:rFonts w:ascii="Calibri" w:eastAsia="MS Mincho" w:hAnsi="Calibri" w:cs="Arial"/>
          <w:lang w:val="en-GB"/>
        </w:rPr>
      </w:pPr>
    </w:p>
    <w:p w14:paraId="3DBB7523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1. Overall Description:</w:t>
      </w:r>
    </w:p>
    <w:p w14:paraId="7C59AF07" w14:textId="645AB8FB" w:rsidR="00FC57AC" w:rsidRDefault="007C290A" w:rsidP="00052C7B">
      <w:pPr>
        <w:spacing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 xml:space="preserve">3GPP TSG RAN would like to thank ITU-R Working Party 4B for the incoming liaison (LS in) </w:t>
      </w:r>
      <w:r w:rsidR="00FC57AC" w:rsidRPr="00FC57AC">
        <w:rPr>
          <w:rFonts w:ascii="Calibri" w:eastAsia="MS Mincho" w:hAnsi="Calibri" w:cs="Arial"/>
          <w:lang w:val="en-GB" w:eastAsia="ja-JP"/>
        </w:rPr>
        <w:t xml:space="preserve">RP-202150 </w:t>
      </w:r>
      <w:r w:rsidR="005043DF">
        <w:rPr>
          <w:rFonts w:ascii="Calibri" w:eastAsia="MS Mincho" w:hAnsi="Calibri" w:cs="Arial"/>
          <w:lang w:val="en-GB" w:eastAsia="ja-JP"/>
        </w:rPr>
        <w:t>[1</w:t>
      </w:r>
      <w:r w:rsidR="004169A3">
        <w:rPr>
          <w:rFonts w:ascii="Calibri" w:eastAsia="MS Mincho" w:hAnsi="Calibri" w:cs="Arial"/>
          <w:lang w:val="en-GB" w:eastAsia="ja-JP"/>
        </w:rPr>
        <w:t>], requesting</w:t>
      </w:r>
      <w:r w:rsidR="001413CE">
        <w:rPr>
          <w:rFonts w:ascii="Calibri" w:eastAsia="MS Mincho" w:hAnsi="Calibri" w:cs="Arial"/>
          <w:lang w:val="en-GB" w:eastAsia="ja-JP"/>
        </w:rPr>
        <w:t xml:space="preserve"> </w:t>
      </w:r>
      <w:r w:rsidR="001413CE" w:rsidRPr="001413CE">
        <w:rPr>
          <w:rFonts w:ascii="Calibri" w:eastAsia="MS Mincho" w:hAnsi="Calibri" w:cs="Arial"/>
          <w:lang w:val="en-GB" w:eastAsia="ja-JP"/>
        </w:rPr>
        <w:t>update</w:t>
      </w:r>
      <w:r w:rsidR="004169A3">
        <w:rPr>
          <w:rFonts w:ascii="Calibri" w:eastAsia="MS Mincho" w:hAnsi="Calibri" w:cs="Arial"/>
          <w:lang w:val="en-GB" w:eastAsia="ja-JP"/>
        </w:rPr>
        <w:t>s</w:t>
      </w:r>
      <w:r w:rsidR="001413CE" w:rsidRPr="001413CE">
        <w:rPr>
          <w:rFonts w:ascii="Calibri" w:eastAsia="MS Mincho" w:hAnsi="Calibri" w:cs="Arial"/>
          <w:lang w:val="en-GB" w:eastAsia="ja-JP"/>
        </w:rPr>
        <w:t xml:space="preserve"> on </w:t>
      </w:r>
      <w:r w:rsidR="00052C7B" w:rsidRPr="00052C7B">
        <w:rPr>
          <w:rFonts w:ascii="Calibri" w:eastAsia="MS Mincho" w:hAnsi="Calibri" w:cs="Arial"/>
          <w:lang w:val="en-GB" w:eastAsia="ja-JP"/>
        </w:rPr>
        <w:t>the progress o</w:t>
      </w:r>
      <w:r w:rsidR="00052C7B">
        <w:rPr>
          <w:rFonts w:ascii="Calibri" w:eastAsia="MS Mincho" w:hAnsi="Calibri" w:cs="Arial"/>
          <w:lang w:val="en-GB" w:eastAsia="ja-JP"/>
        </w:rPr>
        <w:t>f</w:t>
      </w:r>
      <w:r w:rsidR="00052C7B" w:rsidRPr="00052C7B">
        <w:rPr>
          <w:rFonts w:ascii="Calibri" w:eastAsia="MS Mincho" w:hAnsi="Calibri" w:cs="Arial"/>
          <w:lang w:val="en-GB" w:eastAsia="ja-JP"/>
        </w:rPr>
        <w:t xml:space="preserve"> </w:t>
      </w:r>
      <w:r w:rsidR="00052C7B">
        <w:rPr>
          <w:rFonts w:ascii="Calibri" w:eastAsia="MS Mincho" w:hAnsi="Calibri" w:cs="Arial"/>
          <w:lang w:val="en-GB" w:eastAsia="ja-JP"/>
        </w:rPr>
        <w:t xml:space="preserve">activities </w:t>
      </w:r>
      <w:r w:rsidR="004169A3">
        <w:rPr>
          <w:rFonts w:ascii="Calibri" w:eastAsia="MS Mincho" w:hAnsi="Calibri" w:cs="Arial"/>
          <w:lang w:val="en-GB" w:eastAsia="ja-JP"/>
        </w:rPr>
        <w:t xml:space="preserve">pertaining to </w:t>
      </w:r>
      <w:r w:rsidR="00052C7B" w:rsidRPr="00052C7B">
        <w:rPr>
          <w:rFonts w:ascii="Calibri" w:eastAsia="MS Mincho" w:hAnsi="Calibri" w:cs="Arial"/>
          <w:lang w:val="en-GB" w:eastAsia="ja-JP"/>
        </w:rPr>
        <w:t>solutions for 5G NR to support Non-Terrestrial Networks including satellite.</w:t>
      </w:r>
    </w:p>
    <w:p w14:paraId="47817D85" w14:textId="5CA0C885" w:rsidR="007C290A" w:rsidRPr="007C290A" w:rsidRDefault="007C290A" w:rsidP="00FB15C5">
      <w:pPr>
        <w:spacing w:after="120" w:line="240" w:lineRule="auto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 xml:space="preserve">In relation to the above, TSG RAN took two decisions during its RAN#86 Plenary </w:t>
      </w:r>
      <w:r w:rsidR="00FC57AC">
        <w:rPr>
          <w:rFonts w:ascii="Calibri" w:eastAsia="MS Mincho" w:hAnsi="Calibri" w:cs="Calibri"/>
          <w:lang w:val="en-GB" w:eastAsia="ja-JP"/>
        </w:rPr>
        <w:t>in</w:t>
      </w:r>
      <w:r w:rsidRPr="007C290A">
        <w:rPr>
          <w:rFonts w:ascii="Calibri" w:eastAsia="MS Mincho" w:hAnsi="Calibri" w:cs="Calibri"/>
          <w:lang w:val="en-GB" w:eastAsia="ja-JP"/>
        </w:rPr>
        <w:t xml:space="preserve"> December</w:t>
      </w:r>
      <w:r w:rsidR="005F567A">
        <w:rPr>
          <w:rFonts w:ascii="Calibri" w:eastAsia="MS Mincho" w:hAnsi="Calibri" w:cs="Calibri"/>
          <w:lang w:val="en-GB" w:eastAsia="ja-JP"/>
        </w:rPr>
        <w:t xml:space="preserve"> 2019</w:t>
      </w:r>
      <w:r w:rsidRPr="007C290A">
        <w:rPr>
          <w:rFonts w:ascii="Calibri" w:eastAsia="MS Mincho" w:hAnsi="Calibri" w:cs="Calibri"/>
          <w:lang w:val="en-GB" w:eastAsia="ja-JP"/>
        </w:rPr>
        <w:t>:</w:t>
      </w:r>
    </w:p>
    <w:p w14:paraId="4DB92444" w14:textId="7A85E9E0" w:rsidR="007C290A" w:rsidRPr="007C290A" w:rsidRDefault="007C290A" w:rsidP="008A2BB5">
      <w:pPr>
        <w:numPr>
          <w:ilvl w:val="0"/>
          <w:numId w:val="1"/>
        </w:numPr>
        <w:tabs>
          <w:tab w:val="left" w:pos="450"/>
        </w:tabs>
        <w:spacing w:after="120" w:line="240" w:lineRule="auto"/>
        <w:ind w:left="450" w:hanging="270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the TR 38.821“</w:t>
      </w:r>
      <w:r w:rsidRPr="007C290A">
        <w:rPr>
          <w:rFonts w:ascii="Calibri" w:eastAsia="MS Mincho" w:hAnsi="Calibri" w:cs="Calibri"/>
          <w:lang w:val="en-GB"/>
        </w:rPr>
        <w:t>Solutions for NR to support non-terrestrial networks (NTN)” [</w:t>
      </w:r>
      <w:r w:rsidR="005043DF">
        <w:rPr>
          <w:rFonts w:ascii="Calibri" w:eastAsia="MS Mincho" w:hAnsi="Calibri" w:cs="Calibri"/>
          <w:lang w:val="en-GB"/>
        </w:rPr>
        <w:t>2</w:t>
      </w:r>
      <w:r w:rsidRPr="007C290A">
        <w:rPr>
          <w:rFonts w:ascii="Calibri" w:eastAsia="MS Mincho" w:hAnsi="Calibri" w:cs="Calibri"/>
          <w:lang w:val="en-GB"/>
        </w:rPr>
        <w:t>] which conclude</w:t>
      </w:r>
      <w:r w:rsidR="004169A3">
        <w:rPr>
          <w:rFonts w:ascii="Calibri" w:eastAsia="MS Mincho" w:hAnsi="Calibri" w:cs="Calibri"/>
          <w:lang w:val="en-GB"/>
        </w:rPr>
        <w:t>d</w:t>
      </w:r>
      <w:r w:rsidRPr="007C290A">
        <w:rPr>
          <w:rFonts w:ascii="Calibri" w:eastAsia="MS Mincho" w:hAnsi="Calibri" w:cs="Calibri"/>
          <w:lang w:val="en-GB"/>
        </w:rPr>
        <w:t xml:space="preserve"> the study phase on the subject.</w:t>
      </w:r>
    </w:p>
    <w:p w14:paraId="730F8815" w14:textId="14FE6D86" w:rsidR="007C290A" w:rsidRPr="007C290A" w:rsidRDefault="007C290A" w:rsidP="008A2BB5">
      <w:pPr>
        <w:numPr>
          <w:ilvl w:val="0"/>
          <w:numId w:val="1"/>
        </w:numPr>
        <w:tabs>
          <w:tab w:val="left" w:pos="450"/>
        </w:tabs>
        <w:spacing w:after="120" w:line="240" w:lineRule="auto"/>
        <w:ind w:left="450" w:hanging="270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a new Work Item on “</w:t>
      </w:r>
      <w:r w:rsidRPr="007C290A">
        <w:rPr>
          <w:rFonts w:ascii="Calibri" w:eastAsia="MS Mincho" w:hAnsi="Calibri" w:cs="Calibri"/>
          <w:lang w:val="en-GB"/>
        </w:rPr>
        <w:t>Solutions for NR to support non-terrestrial networks (NTN)” [</w:t>
      </w:r>
      <w:r w:rsidR="005043DF">
        <w:rPr>
          <w:rFonts w:ascii="Calibri" w:eastAsia="MS Mincho" w:hAnsi="Calibri" w:cs="Calibri"/>
          <w:lang w:val="en-GB"/>
        </w:rPr>
        <w:t>3</w:t>
      </w:r>
      <w:r w:rsidRPr="007C290A">
        <w:rPr>
          <w:rFonts w:ascii="Calibri" w:eastAsia="MS Mincho" w:hAnsi="Calibri" w:cs="Calibri"/>
          <w:lang w:val="en-GB"/>
        </w:rPr>
        <w:t xml:space="preserve">] </w:t>
      </w:r>
      <w:r w:rsidRPr="007C290A">
        <w:rPr>
          <w:rFonts w:ascii="Calibri" w:eastAsia="MS Mincho" w:hAnsi="Calibri" w:cs="Calibri"/>
          <w:lang w:val="en-GB" w:eastAsia="ja-JP"/>
        </w:rPr>
        <w:t xml:space="preserve">as part of the </w:t>
      </w:r>
      <w:r w:rsidR="00FB15C5">
        <w:rPr>
          <w:rFonts w:ascii="Calibri" w:eastAsia="MS Mincho" w:hAnsi="Calibri" w:cs="Calibri"/>
          <w:lang w:val="en-GB" w:eastAsia="ja-JP"/>
        </w:rPr>
        <w:t>R</w:t>
      </w:r>
      <w:r w:rsidRPr="007C290A">
        <w:rPr>
          <w:rFonts w:ascii="Calibri" w:eastAsia="MS Mincho" w:hAnsi="Calibri" w:cs="Calibri"/>
          <w:lang w:val="en-GB" w:eastAsia="ja-JP"/>
        </w:rPr>
        <w:t xml:space="preserve">elease 17 which corresponds to the normative phase. This </w:t>
      </w:r>
      <w:r w:rsidR="004169A3">
        <w:rPr>
          <w:rFonts w:ascii="Calibri" w:eastAsia="MS Mincho" w:hAnsi="Calibri" w:cs="Calibri"/>
          <w:lang w:val="en-GB" w:eastAsia="ja-JP"/>
        </w:rPr>
        <w:t>W</w:t>
      </w:r>
      <w:r w:rsidRPr="007C290A">
        <w:rPr>
          <w:rFonts w:ascii="Calibri" w:eastAsia="MS Mincho" w:hAnsi="Calibri" w:cs="Calibri"/>
          <w:lang w:val="en-GB" w:eastAsia="ja-JP"/>
        </w:rPr>
        <w:t xml:space="preserve">ork </w:t>
      </w:r>
      <w:r w:rsidR="004169A3">
        <w:rPr>
          <w:rFonts w:ascii="Calibri" w:eastAsia="MS Mincho" w:hAnsi="Calibri" w:cs="Calibri"/>
          <w:lang w:val="en-GB" w:eastAsia="ja-JP"/>
        </w:rPr>
        <w:t>I</w:t>
      </w:r>
      <w:r w:rsidR="005043DF" w:rsidRPr="007C290A">
        <w:rPr>
          <w:rFonts w:ascii="Calibri" w:eastAsia="MS Mincho" w:hAnsi="Calibri" w:cs="Calibri"/>
          <w:lang w:val="en-GB" w:eastAsia="ja-JP"/>
        </w:rPr>
        <w:t>tem,</w:t>
      </w:r>
      <w:r w:rsidRPr="007C290A">
        <w:rPr>
          <w:rFonts w:ascii="Calibri" w:eastAsia="MS Mincho" w:hAnsi="Calibri" w:cs="Calibri"/>
          <w:lang w:val="en-GB" w:eastAsia="ja-JP"/>
        </w:rPr>
        <w:t xml:space="preserve"> </w:t>
      </w:r>
      <w:r w:rsidR="00FC57AC">
        <w:rPr>
          <w:rFonts w:ascii="Calibri" w:eastAsia="MS Mincho" w:hAnsi="Calibri" w:cs="Calibri"/>
          <w:lang w:val="en-GB" w:eastAsia="ja-JP"/>
        </w:rPr>
        <w:t xml:space="preserve">which </w:t>
      </w:r>
      <w:r w:rsidR="00CC1C89">
        <w:rPr>
          <w:rFonts w:ascii="Calibri" w:eastAsia="MS Mincho" w:hAnsi="Calibri" w:cs="Calibri"/>
          <w:lang w:val="en-GB" w:eastAsia="ja-JP"/>
        </w:rPr>
        <w:t xml:space="preserve">is </w:t>
      </w:r>
      <w:r w:rsidR="00FC57AC">
        <w:rPr>
          <w:rFonts w:ascii="Calibri" w:eastAsia="MS Mincho" w:hAnsi="Calibri" w:cs="Calibri"/>
          <w:lang w:val="en-GB" w:eastAsia="ja-JP"/>
        </w:rPr>
        <w:t>currently on</w:t>
      </w:r>
      <w:r w:rsidR="00CC1C89">
        <w:rPr>
          <w:rFonts w:ascii="Calibri" w:eastAsia="MS Mincho" w:hAnsi="Calibri" w:cs="Calibri"/>
          <w:lang w:val="en-GB" w:eastAsia="ja-JP"/>
        </w:rPr>
        <w:t>-</w:t>
      </w:r>
      <w:r w:rsidR="00FC57AC">
        <w:rPr>
          <w:rFonts w:ascii="Calibri" w:eastAsia="MS Mincho" w:hAnsi="Calibri" w:cs="Calibri"/>
          <w:lang w:val="en-GB" w:eastAsia="ja-JP"/>
        </w:rPr>
        <w:t xml:space="preserve">going </w:t>
      </w:r>
      <w:r w:rsidR="00FB15C5">
        <w:rPr>
          <w:rFonts w:ascii="Calibri" w:eastAsia="MS Mincho" w:hAnsi="Calibri" w:cs="Calibri"/>
          <w:lang w:val="en-GB" w:eastAsia="ja-JP"/>
        </w:rPr>
        <w:t xml:space="preserve">in Release 17, </w:t>
      </w:r>
      <w:r w:rsidR="004169A3">
        <w:rPr>
          <w:rFonts w:ascii="Calibri" w:eastAsia="MS Mincho" w:hAnsi="Calibri" w:cs="Calibri"/>
          <w:lang w:val="en-GB" w:eastAsia="ja-JP"/>
        </w:rPr>
        <w:t xml:space="preserve">is to </w:t>
      </w:r>
      <w:r w:rsidRPr="007C290A">
        <w:rPr>
          <w:rFonts w:ascii="Calibri" w:eastAsia="MS Mincho" w:hAnsi="Calibri" w:cs="Calibri"/>
          <w:lang w:val="en-GB" w:eastAsia="ja-JP"/>
        </w:rPr>
        <w:t xml:space="preserve">develop technical specifications to support </w:t>
      </w:r>
      <w:r w:rsidR="00FC57AC">
        <w:rPr>
          <w:rFonts w:ascii="Calibri" w:eastAsia="MS Mincho" w:hAnsi="Calibri" w:cs="Calibri"/>
          <w:lang w:val="en-GB" w:eastAsia="ja-JP"/>
        </w:rPr>
        <w:t>t</w:t>
      </w:r>
      <w:r w:rsidRPr="007C290A">
        <w:rPr>
          <w:rFonts w:ascii="Calibri" w:eastAsia="MS Mincho" w:hAnsi="Calibri" w:cs="Calibri"/>
          <w:lang w:val="en-GB" w:eastAsia="ja-JP"/>
        </w:rPr>
        <w:t xml:space="preserve">ransparent </w:t>
      </w:r>
      <w:r w:rsidR="00FC57AC" w:rsidRPr="007C290A">
        <w:rPr>
          <w:rFonts w:ascii="Calibri" w:eastAsia="MS Mincho" w:hAnsi="Calibri" w:cs="Calibri"/>
          <w:lang w:val="en-GB" w:eastAsia="ja-JP"/>
        </w:rPr>
        <w:t>payload based</w:t>
      </w:r>
      <w:r w:rsidRPr="007C290A">
        <w:rPr>
          <w:rFonts w:ascii="Calibri" w:eastAsia="MS Mincho" w:hAnsi="Calibri" w:cs="Calibri"/>
          <w:lang w:val="en-GB" w:eastAsia="ja-JP"/>
        </w:rPr>
        <w:t xml:space="preserve"> </w:t>
      </w:r>
      <w:r w:rsidR="00FC57AC">
        <w:rPr>
          <w:rFonts w:ascii="Calibri" w:eastAsia="MS Mincho" w:hAnsi="Calibri" w:cs="Calibri"/>
          <w:lang w:val="en-GB" w:eastAsia="ja-JP"/>
        </w:rPr>
        <w:t>NGSO</w:t>
      </w:r>
      <w:r w:rsidRPr="007C290A">
        <w:rPr>
          <w:rFonts w:ascii="Calibri" w:eastAsia="MS Mincho" w:hAnsi="Calibri" w:cs="Calibri"/>
          <w:lang w:val="en-GB" w:eastAsia="ja-JP"/>
        </w:rPr>
        <w:t xml:space="preserve"> &amp; GEO scenarios addressing UE with GNSS capability.</w:t>
      </w:r>
    </w:p>
    <w:p w14:paraId="5809826B" w14:textId="7FDD3582" w:rsidR="00BF7D55" w:rsidRDefault="00BF7D55" w:rsidP="00FB15C5">
      <w:pPr>
        <w:spacing w:after="120" w:line="240" w:lineRule="auto"/>
        <w:rPr>
          <w:rFonts w:eastAsia="Times New Roman"/>
        </w:rPr>
      </w:pPr>
      <w:r>
        <w:rPr>
          <w:rFonts w:eastAsia="Times New Roman"/>
        </w:rPr>
        <w:t>This normative phase is expected to contribute to the integration of satellite/NTN in the 3GPP specifications.</w:t>
      </w:r>
    </w:p>
    <w:p w14:paraId="3E62E321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eastAsia="ja-JP"/>
        </w:rPr>
      </w:pPr>
    </w:p>
    <w:p w14:paraId="72B03A95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lastRenderedPageBreak/>
        <w:t>2. Actions:</w:t>
      </w:r>
    </w:p>
    <w:p w14:paraId="6DC45EE9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>ITU-R WP4B is invited to take this information into consideration.</w:t>
      </w:r>
    </w:p>
    <w:p w14:paraId="217A095B" w14:textId="6938F10E" w:rsid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/>
        </w:rPr>
      </w:pPr>
    </w:p>
    <w:p w14:paraId="4884908F" w14:textId="77777777" w:rsidR="001413CE" w:rsidRPr="007C290A" w:rsidRDefault="001413CE" w:rsidP="007C290A">
      <w:pPr>
        <w:spacing w:after="0" w:line="240" w:lineRule="auto"/>
        <w:jc w:val="both"/>
        <w:rPr>
          <w:rFonts w:ascii="Calibri" w:eastAsia="MS Mincho" w:hAnsi="Calibri" w:cs="Arial"/>
          <w:lang w:val="en-GB"/>
        </w:rPr>
      </w:pPr>
    </w:p>
    <w:p w14:paraId="61C5B382" w14:textId="065B10F9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3. Dates of Next RAN Plenary Meetings:</w:t>
      </w:r>
    </w:p>
    <w:p w14:paraId="78847F0E" w14:textId="6299CDA4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</w:rPr>
      </w:pPr>
      <w:r w:rsidRPr="007C290A">
        <w:rPr>
          <w:rFonts w:ascii="Calibri" w:eastAsia="MS Mincho" w:hAnsi="Calibri" w:cs="Arial"/>
        </w:rPr>
        <w:t>RAN#</w:t>
      </w:r>
      <w:r w:rsidR="00FC57AC">
        <w:rPr>
          <w:rFonts w:ascii="Calibri" w:eastAsia="MS Mincho" w:hAnsi="Calibri" w:cs="Arial"/>
        </w:rPr>
        <w:t>91-e</w:t>
      </w:r>
      <w:r w:rsidRPr="007C290A">
        <w:rPr>
          <w:rFonts w:ascii="Calibri" w:eastAsia="MS Mincho" w:hAnsi="Calibri" w:cs="Arial"/>
        </w:rPr>
        <w:t xml:space="preserve">  </w:t>
      </w:r>
      <w:r w:rsidRPr="007C290A">
        <w:rPr>
          <w:rFonts w:ascii="Calibri" w:eastAsia="MS Mincho" w:hAnsi="Calibri" w:cs="Arial"/>
        </w:rPr>
        <w:tab/>
      </w:r>
      <w:r w:rsidR="005043DF">
        <w:rPr>
          <w:rFonts w:ascii="Calibri" w:eastAsia="MS Mincho" w:hAnsi="Calibri" w:cs="Arial"/>
        </w:rPr>
        <w:tab/>
      </w:r>
      <w:r w:rsidR="00FC57AC">
        <w:rPr>
          <w:rFonts w:ascii="Calibri" w:eastAsia="MS Mincho" w:hAnsi="Calibri" w:cs="Arial"/>
        </w:rPr>
        <w:t>March</w:t>
      </w:r>
      <w:r w:rsidRPr="007C290A">
        <w:rPr>
          <w:rFonts w:ascii="Calibri" w:eastAsia="MS Mincho" w:hAnsi="Calibri" w:cs="Arial"/>
        </w:rPr>
        <w:t xml:space="preserve"> </w:t>
      </w:r>
      <w:r w:rsidR="00FC57AC">
        <w:rPr>
          <w:rFonts w:ascii="Calibri" w:eastAsia="MS Mincho" w:hAnsi="Calibri" w:cs="Arial"/>
        </w:rPr>
        <w:t>22-26</w:t>
      </w:r>
      <w:r w:rsidRPr="007C290A">
        <w:rPr>
          <w:rFonts w:ascii="Calibri" w:eastAsia="MS Mincho" w:hAnsi="Calibri" w:cs="Arial"/>
        </w:rPr>
        <w:t>, 202</w:t>
      </w:r>
      <w:r w:rsidR="00FC57AC">
        <w:rPr>
          <w:rFonts w:ascii="Calibri" w:eastAsia="MS Mincho" w:hAnsi="Calibri" w:cs="Arial"/>
        </w:rPr>
        <w:t>1</w:t>
      </w:r>
      <w:r w:rsidRPr="007C290A">
        <w:rPr>
          <w:rFonts w:ascii="Calibri" w:eastAsia="MS Mincho" w:hAnsi="Calibri" w:cs="Arial"/>
        </w:rPr>
        <w:tab/>
      </w:r>
      <w:r w:rsidRPr="007C290A">
        <w:rPr>
          <w:rFonts w:ascii="Calibri" w:eastAsia="MS Mincho" w:hAnsi="Calibri" w:cs="Arial"/>
        </w:rPr>
        <w:tab/>
      </w:r>
      <w:r w:rsidR="00FC57AC">
        <w:rPr>
          <w:rFonts w:ascii="Calibri" w:eastAsia="MS Mincho" w:hAnsi="Calibri" w:cs="Arial"/>
        </w:rPr>
        <w:t>Electronic meeting</w:t>
      </w:r>
    </w:p>
    <w:p w14:paraId="0E0B2D75" w14:textId="4172F9E6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>RAN#</w:t>
      </w:r>
      <w:r w:rsidR="00FC57AC">
        <w:rPr>
          <w:rFonts w:ascii="Calibri" w:eastAsia="MS Mincho" w:hAnsi="Calibri" w:cs="Arial"/>
          <w:lang w:val="en-GB"/>
        </w:rPr>
        <w:t>92-e</w:t>
      </w:r>
      <w:r w:rsidRPr="007C290A">
        <w:rPr>
          <w:rFonts w:ascii="Calibri" w:eastAsia="MS Mincho" w:hAnsi="Calibri" w:cs="Arial"/>
          <w:lang w:val="en-GB"/>
        </w:rPr>
        <w:t xml:space="preserve">  </w:t>
      </w:r>
      <w:r w:rsidRPr="007C290A">
        <w:rPr>
          <w:rFonts w:ascii="Calibri" w:eastAsia="MS Mincho" w:hAnsi="Calibri" w:cs="Arial"/>
          <w:lang w:val="en-GB"/>
        </w:rPr>
        <w:tab/>
      </w:r>
      <w:r w:rsidR="005043DF">
        <w:rPr>
          <w:rFonts w:ascii="Calibri" w:eastAsia="MS Mincho" w:hAnsi="Calibri" w:cs="Arial"/>
          <w:lang w:val="en-GB"/>
        </w:rPr>
        <w:tab/>
      </w:r>
      <w:r w:rsidR="00FC57AC">
        <w:rPr>
          <w:rFonts w:ascii="Calibri" w:eastAsia="MS Mincho" w:hAnsi="Calibri" w:cs="Arial"/>
          <w:lang w:val="en-GB"/>
        </w:rPr>
        <w:t>June</w:t>
      </w:r>
      <w:r w:rsidRPr="007C290A">
        <w:rPr>
          <w:rFonts w:ascii="Calibri" w:eastAsia="MS Mincho" w:hAnsi="Calibri" w:cs="Arial"/>
          <w:lang w:val="en-GB"/>
        </w:rPr>
        <w:t xml:space="preserve"> 14-18, 202</w:t>
      </w:r>
      <w:r w:rsidR="00FC57AC">
        <w:rPr>
          <w:rFonts w:ascii="Calibri" w:eastAsia="MS Mincho" w:hAnsi="Calibri" w:cs="Arial"/>
          <w:lang w:val="en-GB"/>
        </w:rPr>
        <w:t>1</w:t>
      </w:r>
      <w:r w:rsidRPr="007C290A">
        <w:rPr>
          <w:rFonts w:ascii="Calibri" w:eastAsia="MS Mincho" w:hAnsi="Calibri" w:cs="Arial"/>
          <w:lang w:val="en-GB"/>
        </w:rPr>
        <w:t xml:space="preserve"> </w:t>
      </w:r>
      <w:r w:rsidR="0004356C">
        <w:rPr>
          <w:rFonts w:ascii="Calibri" w:eastAsia="MS Mincho" w:hAnsi="Calibri" w:cs="Arial"/>
          <w:lang w:val="en-GB"/>
        </w:rPr>
        <w:tab/>
      </w:r>
      <w:r w:rsidRPr="007C290A">
        <w:rPr>
          <w:rFonts w:ascii="Calibri" w:eastAsia="MS Mincho" w:hAnsi="Calibri" w:cs="Arial"/>
          <w:lang w:val="en-GB"/>
        </w:rPr>
        <w:tab/>
      </w:r>
      <w:r w:rsidR="00FC57AC">
        <w:rPr>
          <w:rFonts w:ascii="Calibri" w:eastAsia="MS Mincho" w:hAnsi="Calibri" w:cs="Arial"/>
          <w:lang w:val="en-GB"/>
        </w:rPr>
        <w:t>Electronic meeting</w:t>
      </w:r>
    </w:p>
    <w:p w14:paraId="5DDB8E3C" w14:textId="77777777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b/>
        </w:rPr>
      </w:pPr>
    </w:p>
    <w:p w14:paraId="4AEC7E7F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4. References</w:t>
      </w:r>
    </w:p>
    <w:p w14:paraId="775DEC93" w14:textId="05242607" w:rsidR="005043DF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/>
        </w:rPr>
      </w:pPr>
      <w:r w:rsidRPr="007C290A">
        <w:rPr>
          <w:rFonts w:ascii="Calibri" w:eastAsia="MS Mincho" w:hAnsi="Calibri" w:cs="Arial"/>
          <w:lang w:val="en-GB"/>
        </w:rPr>
        <w:t xml:space="preserve">[1] </w:t>
      </w:r>
      <w:r w:rsidR="005043DF">
        <w:rPr>
          <w:rFonts w:ascii="Calibri" w:eastAsia="MS Mincho" w:hAnsi="Calibri" w:cs="Arial"/>
          <w:lang w:val="en-GB"/>
        </w:rPr>
        <w:t>RP-202150</w:t>
      </w:r>
      <w:r w:rsidR="00052C7B">
        <w:rPr>
          <w:rFonts w:ascii="Calibri" w:eastAsia="MS Mincho" w:hAnsi="Calibri" w:cs="Arial"/>
          <w:lang w:val="en-GB"/>
        </w:rPr>
        <w:t>:</w:t>
      </w:r>
      <w:r w:rsidR="005043DF">
        <w:rPr>
          <w:rFonts w:ascii="Calibri" w:eastAsia="MS Mincho" w:hAnsi="Calibri" w:cs="Arial"/>
          <w:lang w:val="en-GB"/>
        </w:rPr>
        <w:t xml:space="preserve"> </w:t>
      </w:r>
      <w:r w:rsidR="005043DF" w:rsidRPr="005043DF">
        <w:rPr>
          <w:rFonts w:ascii="Calibri" w:eastAsia="MS Mincho" w:hAnsi="Calibri" w:cs="Arial"/>
          <w:lang w:val="en-GB"/>
        </w:rPr>
        <w:t>THE INTEGRATION OF SATELLITE SOLUTIONS INTO 5G NETWORKS</w:t>
      </w:r>
    </w:p>
    <w:p w14:paraId="6DBD9AC9" w14:textId="36595BAF" w:rsidR="007C290A" w:rsidRPr="007C290A" w:rsidRDefault="005043DF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>
        <w:rPr>
          <w:rFonts w:ascii="Calibri" w:eastAsia="MS Mincho" w:hAnsi="Calibri" w:cs="Arial"/>
          <w:lang w:val="en-GB"/>
        </w:rPr>
        <w:t xml:space="preserve">[2] </w:t>
      </w:r>
      <w:r w:rsidR="007C290A" w:rsidRPr="007C290A">
        <w:rPr>
          <w:rFonts w:ascii="Calibri" w:eastAsia="MS Mincho" w:hAnsi="Calibri" w:cs="Arial"/>
          <w:lang w:val="en-GB" w:eastAsia="ja-JP"/>
        </w:rPr>
        <w:t xml:space="preserve">3GPP TR 38.821 “Solutions for NR to support non-terrestrial networks (NTN) (Release 16)”, </w:t>
      </w:r>
      <w:hyperlink r:id="rId8" w:history="1">
        <w:r w:rsidR="007C290A" w:rsidRPr="007C290A">
          <w:rPr>
            <w:rFonts w:ascii="Calibri" w:eastAsia="MS Mincho" w:hAnsi="Calibri" w:cs="Arial"/>
            <w:color w:val="0000FF"/>
            <w:u w:val="single"/>
            <w:lang w:val="en-GB" w:eastAsia="ja-JP"/>
          </w:rPr>
          <w:t>https://portal.3gpp.org/desktopmodules/Specifications/SpecificationDetails.aspx?specificationId=3525</w:t>
        </w:r>
      </w:hyperlink>
    </w:p>
    <w:p w14:paraId="1DE80A42" w14:textId="66D499FB" w:rsid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>[</w:t>
      </w:r>
      <w:r w:rsidR="005043DF">
        <w:rPr>
          <w:rFonts w:ascii="Calibri" w:eastAsia="MS Mincho" w:hAnsi="Calibri" w:cs="Arial"/>
          <w:lang w:val="en-GB"/>
        </w:rPr>
        <w:t>3</w:t>
      </w:r>
      <w:r w:rsidRPr="007C290A">
        <w:rPr>
          <w:rFonts w:ascii="Calibri" w:eastAsia="MS Mincho" w:hAnsi="Calibri" w:cs="Arial"/>
          <w:lang w:val="en-GB"/>
        </w:rPr>
        <w:t>] RP-</w:t>
      </w:r>
      <w:r w:rsidR="00CC1C89">
        <w:rPr>
          <w:rFonts w:ascii="Calibri" w:eastAsia="MS Mincho" w:hAnsi="Calibri" w:cs="Arial"/>
          <w:lang w:val="en-GB"/>
        </w:rPr>
        <w:t>201256</w:t>
      </w:r>
      <w:r w:rsidR="00052C7B">
        <w:rPr>
          <w:rFonts w:ascii="Calibri" w:eastAsia="MS Mincho" w:hAnsi="Calibri" w:cs="Arial"/>
          <w:lang w:val="en-GB"/>
        </w:rPr>
        <w:t xml:space="preserve">: </w:t>
      </w:r>
      <w:r w:rsidRPr="007C290A">
        <w:rPr>
          <w:rFonts w:ascii="Calibri" w:eastAsia="MS Mincho" w:hAnsi="Calibri" w:cs="Arial"/>
          <w:lang w:val="en-GB" w:eastAsia="ja-JP"/>
        </w:rPr>
        <w:t xml:space="preserve"> Rel-17 Work item “Solutions for NR to support non-terrestrial networks (NTN) (Release 17)” </w:t>
      </w:r>
    </w:p>
    <w:p w14:paraId="16AA182C" w14:textId="16E62745" w:rsidR="00DA21E3" w:rsidRPr="007C290A" w:rsidRDefault="00DA21E3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</w:p>
    <w:p w14:paraId="69DE358E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</w:p>
    <w:p w14:paraId="1322387F" w14:textId="15B5FC35" w:rsidR="00A77E5F" w:rsidRDefault="007C14F3" w:rsidP="00766777"/>
    <w:sectPr w:rsidR="00A77E5F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A644A8" w14:textId="77777777" w:rsidR="000C6A6A" w:rsidRDefault="000C6A6A" w:rsidP="00BF7D55">
      <w:pPr>
        <w:spacing w:after="0" w:line="240" w:lineRule="auto"/>
      </w:pPr>
      <w:r>
        <w:separator/>
      </w:r>
    </w:p>
  </w:endnote>
  <w:endnote w:type="continuationSeparator" w:id="0">
    <w:p w14:paraId="15747ECC" w14:textId="77777777" w:rsidR="000C6A6A" w:rsidRDefault="000C6A6A" w:rsidP="00BF7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661FE" w14:textId="191D64D5" w:rsidR="00BF7D55" w:rsidRDefault="00BF7D5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B20B22" wp14:editId="1E2BF348">
              <wp:simplePos x="0" y="0"/>
              <wp:positionH relativeFrom="page">
                <wp:posOffset>0</wp:posOffset>
              </wp:positionH>
              <wp:positionV relativeFrom="page">
                <wp:posOffset>9592310</wp:posOffset>
              </wp:positionV>
              <wp:extent cx="7772400" cy="274955"/>
              <wp:effectExtent l="0" t="0" r="0" b="10795"/>
              <wp:wrapNone/>
              <wp:docPr id="1" name="MSIPCMea7b4e19880d7001f2a8361c" descr="{&quot;HashCode&quot;:-1421341466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C2440C" w14:textId="23D228F4" w:rsidR="00BF7D55" w:rsidRPr="00370065" w:rsidRDefault="00BF7D55" w:rsidP="00BF7D55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370065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20B22" id="_x0000_t202" coordsize="21600,21600" o:spt="202" path="m,l,21600r21600,l21600,xe">
              <v:stroke joinstyle="miter"/>
              <v:path gradientshapeok="t" o:connecttype="rect"/>
            </v:shapetype>
            <v:shape id="MSIPCMea7b4e19880d7001f2a8361c" o:spid="_x0000_s1026" type="#_x0000_t202" alt="{&quot;HashCode&quot;:-1421341466,&quot;Height&quot;:792.0,&quot;Width&quot;:612.0,&quot;Placement&quot;:&quot;Footer&quot;,&quot;Index&quot;:&quot;Primary&quot;,&quot;Section&quot;:1,&quot;Top&quot;:0.0,&quot;Left&quot;:0.0}" style="position:absolute;margin-left:0;margin-top:755.3pt;width:612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" o:allowincell="f" filled="f" stroked="f" strokeweight=".5pt">
              <v:fill o:detectmouseclick="t"/>
              <v:textbox inset=",0,,0">
                <w:txbxContent>
                  <w:p w14:paraId="45C2440C" w14:textId="23D228F4" w:rsidR="00BF7D55" w:rsidRPr="00370065" w:rsidRDefault="00BF7D55" w:rsidP="00BF7D55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370065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2E2BE" w14:textId="77777777" w:rsidR="000C6A6A" w:rsidRDefault="000C6A6A" w:rsidP="00BF7D55">
      <w:pPr>
        <w:spacing w:after="0" w:line="240" w:lineRule="auto"/>
      </w:pPr>
      <w:r>
        <w:separator/>
      </w:r>
    </w:p>
  </w:footnote>
  <w:footnote w:type="continuationSeparator" w:id="0">
    <w:p w14:paraId="2679544F" w14:textId="77777777" w:rsidR="000C6A6A" w:rsidRDefault="000C6A6A" w:rsidP="00BF7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A87D70"/>
    <w:multiLevelType w:val="hybridMultilevel"/>
    <w:tmpl w:val="F8C6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77"/>
    <w:rsid w:val="0004356C"/>
    <w:rsid w:val="00052C7B"/>
    <w:rsid w:val="000C6A6A"/>
    <w:rsid w:val="000D0F94"/>
    <w:rsid w:val="001104CB"/>
    <w:rsid w:val="00127D27"/>
    <w:rsid w:val="001413CE"/>
    <w:rsid w:val="002076DF"/>
    <w:rsid w:val="002C0947"/>
    <w:rsid w:val="00370065"/>
    <w:rsid w:val="00412634"/>
    <w:rsid w:val="004169A3"/>
    <w:rsid w:val="00497BBF"/>
    <w:rsid w:val="004F77CE"/>
    <w:rsid w:val="005043DF"/>
    <w:rsid w:val="005369A5"/>
    <w:rsid w:val="005376EF"/>
    <w:rsid w:val="005F567A"/>
    <w:rsid w:val="006219DD"/>
    <w:rsid w:val="006D3C4F"/>
    <w:rsid w:val="006F5C39"/>
    <w:rsid w:val="007149B0"/>
    <w:rsid w:val="00766777"/>
    <w:rsid w:val="007C14F3"/>
    <w:rsid w:val="007C290A"/>
    <w:rsid w:val="007E24F5"/>
    <w:rsid w:val="008267B2"/>
    <w:rsid w:val="00865818"/>
    <w:rsid w:val="008A2BB5"/>
    <w:rsid w:val="00994B57"/>
    <w:rsid w:val="009E6E62"/>
    <w:rsid w:val="00BA2D83"/>
    <w:rsid w:val="00BF7D55"/>
    <w:rsid w:val="00C711D2"/>
    <w:rsid w:val="00C82176"/>
    <w:rsid w:val="00C956D9"/>
    <w:rsid w:val="00CC1C89"/>
    <w:rsid w:val="00D66599"/>
    <w:rsid w:val="00DA21E3"/>
    <w:rsid w:val="00E3196C"/>
    <w:rsid w:val="00F25F3D"/>
    <w:rsid w:val="00F66A18"/>
    <w:rsid w:val="00F73107"/>
    <w:rsid w:val="00F929F0"/>
    <w:rsid w:val="00FB15C5"/>
    <w:rsid w:val="00FC57AC"/>
    <w:rsid w:val="00FF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C9D7FF7"/>
  <w15:docId w15:val="{10FBF520-EE5D-41A9-B1FD-D3437FED0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4356C"/>
    <w:pPr>
      <w:keepNext/>
      <w:keepLines/>
      <w:spacing w:before="120" w:after="12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677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6677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4356C"/>
    <w:rPr>
      <w:rFonts w:eastAsiaTheme="majorEastAsia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94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F7D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D55"/>
  </w:style>
  <w:style w:type="paragraph" w:styleId="Footer">
    <w:name w:val="footer"/>
    <w:basedOn w:val="Normal"/>
    <w:link w:val="FooterChar"/>
    <w:uiPriority w:val="99"/>
    <w:unhideWhenUsed/>
    <w:rsid w:val="00BF7D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52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unirajaffar@hugh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/>
      <vt:lpstr>1. Overall Description:</vt:lpstr>
      <vt:lpstr>2. Actions:</vt:lpstr>
      <vt:lpstr>3. Dates of Next RAN Plenary Meetings:</vt:lpstr>
      <vt:lpstr>4. References</vt:lpstr>
      <vt:lpstr/>
    </vt:vector>
  </TitlesOfParts>
  <Company>EchoStar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Jaffar, Munira</dc:creator>
  <cp:lastModifiedBy>37.145-2_CR0245_(Rel-17)_NR_n13-Perf</cp:lastModifiedBy>
  <cp:revision>8</cp:revision>
  <dcterms:created xsi:type="dcterms:W3CDTF">2020-11-30T02:20:00Z</dcterms:created>
  <dcterms:modified xsi:type="dcterms:W3CDTF">2020-12-10T12:05:00Z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6986fb0-3baa-42d2-89d5-89f9b25e6ac9_Enabled">
    <vt:lpwstr>true</vt:lpwstr>
  </property>
  <property fmtid="{D5CDD505-2E9C-101B-9397-08002B2CF9AE}" pid="3" name="MSIP_Label_d6986fb0-3baa-42d2-89d5-89f9b25e6ac9_SetDate">
    <vt:lpwstr>2020-12-10T07:23:36Z</vt:lpwstr>
  </property>
  <property fmtid="{D5CDD505-2E9C-101B-9397-08002B2CF9AE}" pid="4" name="MSIP_Label_d6986fb0-3baa-42d2-89d5-89f9b25e6ac9_Method">
    <vt:lpwstr>Standard</vt:lpwstr>
  </property>
  <property fmtid="{D5CDD505-2E9C-101B-9397-08002B2CF9AE}" pid="5" name="MSIP_Label_d6986fb0-3baa-42d2-89d5-89f9b25e6ac9_Name">
    <vt:lpwstr>Uso Interno</vt:lpwstr>
  </property>
  <property fmtid="{D5CDD505-2E9C-101B-9397-08002B2CF9AE}" pid="6" name="MSIP_Label_d6986fb0-3baa-42d2-89d5-89f9b25e6ac9_SiteId">
    <vt:lpwstr>6815f468-021c-48f2-a6b2-d65c8e979dfb</vt:lpwstr>
  </property>
  <property fmtid="{D5CDD505-2E9C-101B-9397-08002B2CF9AE}" pid="7" name="MSIP_Label_d6986fb0-3baa-42d2-89d5-89f9b25e6ac9_ActionId">
    <vt:lpwstr>aa149ea1-dc39-49b4-a96b-3a8ba09bc5ad</vt:lpwstr>
  </property>
  <property fmtid="{D5CDD505-2E9C-101B-9397-08002B2CF9AE}" pid="8" name="MSIP_Label_d6986fb0-3baa-42d2-89d5-89f9b25e6ac9_ContentBits">
    <vt:lpwstr>2</vt:lpwstr>
  </property>
</Properties>
</file>